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rPr>
          <w:rFonts w:ascii="Times New Roman" w:cs="Times New Roman" w:eastAsia="Times New Roman" w:hAnsi="Times New Roman"/>
          <w:b w:val="1"/>
          <w:color w:val="38761d"/>
          <w:sz w:val="12"/>
          <w:szCs w:val="12"/>
        </w:rPr>
      </w:pPr>
      <w:r w:rsidDel="00000000" w:rsidR="00000000" w:rsidRPr="00000000">
        <w:rPr>
          <w:b w:val="1"/>
          <w:color w:val="38761d"/>
          <w:sz w:val="40"/>
          <w:szCs w:val="40"/>
          <w:rtl w:val="0"/>
        </w:rPr>
        <w:t xml:space="preserve">FAQs zum Interkulturelles Fußballturnier von NARUD e.V.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14. Interkulturelles Fußballturnier am Samstag, 06. Juli 2024,</w:t>
      </w:r>
      <w:r w:rsidDel="00000000" w:rsidR="00000000" w:rsidRPr="00000000">
        <w:rPr>
          <w:color w:val="004e87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Sportplatz Cornelius-Fredericks-Str. 31, 13351 Berlin Wedding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von 09:00 bis 17:00 Uhr!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Häufig gestellte Fragen ohne Anspruch auf Vollständigkeit - wird ausgebaut. Weitere Fragen bitte an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interkulturelles.fussball@narud.org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40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color w:val="274e13"/>
          <w:sz w:val="40"/>
          <w:szCs w:val="40"/>
          <w:rtl w:val="0"/>
        </w:rPr>
        <w:t xml:space="preserve">Antretende Fußball-Teams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4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Kann ich mehrere Teams anmelden?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Leider müssen wir jedes Jahr Teams eine Absage erteilen, weil schon alle Plätze vergeben sind, deswegen: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Pro Einrichtung kann nur ein Erwachsenenteam oder ein Junior_innenteam angemeldet werden - oder auch jeweils eines.</w:t>
        <w:br w:type="textWrapping"/>
        <w:t xml:space="preserve">Wenn Sie als Träger mehrere Einrichtungen verwalten, in denen Teams bereitstehen, dann wünschen wir zu jeder Einrichtung oder zu jedem Team: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eine direkte Ansprechperson (Trainer_in, Teamkapitän_in oder Betreuer_in).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      Und generell braucht jedes Team: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ein eigenes Anmeldeformular mit eigenem Bannerspruch.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 Sie können aber Interesse anmelden, mit Zweitteam als Springer zu      erscheinen, für den unschönen aber nicht auszuschließenden Ausfall eines angemeldeten Teams.</w:t>
      </w:r>
    </w:p>
    <w:p w:rsidR="00000000" w:rsidDel="00000000" w:rsidP="00000000" w:rsidRDefault="00000000" w:rsidRPr="00000000" w14:paraId="0000000C">
      <w:pPr>
        <w:spacing w:after="120" w:before="3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15-Jährige: Können sie sich anmelden?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Mädchen und Jungen, die zum Turniertag schon das 15. Lebensjahr vollendet haben, dürfen </w:t>
      </w:r>
      <w:r w:rsidDel="00000000" w:rsidR="00000000" w:rsidRPr="00000000">
        <w:rPr>
          <w:u w:val="single"/>
          <w:rtl w:val="0"/>
        </w:rPr>
        <w:t xml:space="preserve">NICHT</w:t>
      </w:r>
      <w:r w:rsidDel="00000000" w:rsidR="00000000" w:rsidRPr="00000000">
        <w:rPr>
          <w:rtl w:val="0"/>
        </w:rPr>
        <w:t xml:space="preserve"> in einem Junior_innenteam antreten! Wenn dies bei einer stichprobenartigen oder verdachtsbasierten Kontrolle bekannt wird, führt es zur Disqualifikation des ganzen Teams.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15-Jährige können aber, wenn sie es sich zutrauen, in Erwachsenenteams (eigentlich ab 16) mitspielen.</w:t>
      </w:r>
    </w:p>
    <w:p w:rsidR="00000000" w:rsidDel="00000000" w:rsidP="00000000" w:rsidRDefault="00000000" w:rsidRPr="00000000" w14:paraId="0000000F">
      <w:pPr>
        <w:spacing w:after="120" w:before="36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Können sich gemischte Teams aus verschiedenen Geschlechtern anmelden?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Ja, wir bitten sogar darum! Alle Teams können und sollen gerne gemischt sein.</w:t>
      </w:r>
    </w:p>
    <w:p w:rsidR="00000000" w:rsidDel="00000000" w:rsidP="00000000" w:rsidRDefault="00000000" w:rsidRPr="00000000" w14:paraId="00000011">
      <w:pPr>
        <w:spacing w:after="120" w:before="36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Können sich reine Frauen- bzw. Mädchen-Teams so anmelden, dass sie nur gegen andere Frauen / Mädchen spielen werden?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Sofern sich mindestens zwei “Nur-Frauen/Mädchen”-Teams anmelden, kann ein eigenes Mini-Turnier oder ein Galaspiel (ggf. mit abweichender Altersregelung) stattfinden. Wir würden das sehr begrüßen.</w:t>
      </w:r>
    </w:p>
    <w:p w:rsidR="00000000" w:rsidDel="00000000" w:rsidP="00000000" w:rsidRDefault="00000000" w:rsidRPr="00000000" w14:paraId="00000013">
      <w:pPr>
        <w:spacing w:after="120" w:before="3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Wie ist das mit den “drei im Team vertretenen Nationalitäten” zu verstehen?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Entscheidend ist nicht, was irgendein Ausweisdokument sagt, sondern die ausdrückliche Identifikation mit einem Land als Herkunfts- oder Heimatland (ggf. zusätzlich zu Deutschland). Bei kulturell und/oder sprachlich zerrissenen ehemaligen Kolonialländern können auch verschiedene Regionen als verschiedene Herkünfte verstanden werden.</w:t>
      </w:r>
    </w:p>
    <w:p w:rsidR="00000000" w:rsidDel="00000000" w:rsidP="00000000" w:rsidRDefault="00000000" w:rsidRPr="00000000" w14:paraId="00000015">
      <w:pPr>
        <w:spacing w:after="120" w:before="36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Wie noch gleich anmelden?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Team Anmeldebogen (geht in Word/Writer), nicht vergessen: anzukreuzen, ob es sich um ein Junior_innen- oder Erwachsenen-Team handelt, und (im Originalformat oder als PDF)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senden an: interkulturelles.fussball@narud.org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color w:val="7f6000"/>
          <w:sz w:val="40"/>
          <w:szCs w:val="40"/>
        </w:rPr>
      </w:pPr>
      <w:r w:rsidDel="00000000" w:rsidR="00000000" w:rsidRPr="00000000">
        <w:rPr>
          <w:color w:val="7f6000"/>
          <w:sz w:val="40"/>
          <w:szCs w:val="40"/>
          <w:rtl w:val="0"/>
        </w:rPr>
        <w:t xml:space="preserve">BAOBAB-Infostand Messe-Teilnehmende</w:t>
      </w:r>
    </w:p>
    <w:p w:rsidR="00000000" w:rsidDel="00000000" w:rsidP="00000000" w:rsidRDefault="00000000" w:rsidRPr="00000000" w14:paraId="0000001A">
      <w:pPr>
        <w:spacing w:line="240" w:lineRule="auto"/>
        <w:rPr>
          <w:color w:val="7f6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Was kostet der Stand?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Für NGOs, Inititiativen, Soziale Träger, …: kostenbefreit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Für demokratische politische Parteien: 25€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Für Unternehmen: Nur Im Rahmen eines Sponsorings möglich, sprechen Sie uns an!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Wann soll der Stand aufgebaut werden?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Bitte zwischen 9:00 und 9:30 aufbauen, spätestens bis 10:00</w:t>
      </w:r>
    </w:p>
    <w:p w:rsidR="00000000" w:rsidDel="00000000" w:rsidP="00000000" w:rsidRDefault="00000000" w:rsidRPr="00000000" w14:paraId="00000021">
      <w:pPr>
        <w:spacing w:after="120" w:before="40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color w:val="741b47"/>
          <w:sz w:val="40"/>
          <w:szCs w:val="40"/>
          <w:rtl w:val="0"/>
        </w:rPr>
        <w:t xml:space="preserve">Turnier- und Messe-Besucher_innen / allgemeines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Wo findet das Turnier statt?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14. Interkulturelles Fußballturnier Samstag, 06. Juli 2024, Sportplatz Cornelius-Fredericks-Str. 31, 13351 Berlin Wedding von 09:00 bis 17:00 Uhr 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Was kostet der Eintritt?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Der Eintritt ist für alle FREI, und die meisten mitmach-Angebote sind ebenfalls kostenfrei.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Was gibt es zu Essen?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Es gibt mehrere Verkaufsstände für Essen aus verschiedenen Ländern.</w:t>
      </w:r>
    </w:p>
    <w:p w:rsidR="00000000" w:rsidDel="00000000" w:rsidP="00000000" w:rsidRDefault="00000000" w:rsidRPr="00000000" w14:paraId="0000002B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Adresse: NARUD e.V. Brüsseler Str. 36, 13353 Berlin, Tel: 030-40 75 75 51</w:t>
      </w:r>
    </w:p>
    <w:p w:rsidR="00000000" w:rsidDel="00000000" w:rsidP="00000000" w:rsidRDefault="00000000" w:rsidRPr="00000000" w14:paraId="0000002D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Facebook:</w:t>
      </w:r>
    </w:p>
    <w:p w:rsidR="00000000" w:rsidDel="00000000" w:rsidP="00000000" w:rsidRDefault="00000000" w:rsidRPr="00000000" w14:paraId="0000002E">
      <w:pPr>
        <w:spacing w:after="200" w:lineRule="auto"/>
        <w:rPr>
          <w:rFonts w:ascii="Calibri" w:cs="Calibri" w:eastAsia="Calibri" w:hAnsi="Calibri"/>
          <w:color w:val="1f497d"/>
          <w:sz w:val="28"/>
          <w:szCs w:val="28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f497d"/>
            <w:sz w:val="28"/>
            <w:szCs w:val="28"/>
            <w:u w:val="single"/>
            <w:rtl w:val="0"/>
          </w:rPr>
          <w:t xml:space="preserve">https://www.facebook.com/narudberlin/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Webseite</w:t>
      </w:r>
    </w:p>
    <w:p w:rsidR="00000000" w:rsidDel="00000000" w:rsidP="00000000" w:rsidRDefault="00000000" w:rsidRPr="00000000" w14:paraId="00000030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0"/>
          </w:rPr>
          <w:t xml:space="preserve">https://narud.org/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0"/>
      <w:numFmt w:val="decimal"/>
      <w:lvlText w:val=""/>
      <w:lvlJc w:val="left"/>
      <w:pPr>
        <w:ind w:left="0" w:firstLine="0"/>
      </w:pPr>
      <w:rPr/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0"/>
      <w:numFmt w:val="decimal"/>
      <w:lvlText w:val=""/>
      <w:lvlJc w:val="left"/>
      <w:pPr>
        <w:ind w:left="0" w:firstLine="0"/>
      </w:pPr>
      <w:rPr/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 w:val="1"/>
    <w:rsid w:val="002402A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2402A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narud.org/" TargetMode="External"/><Relationship Id="rId9" Type="http://schemas.openxmlformats.org/officeDocument/2006/relationships/hyperlink" Target="https://www.facebook.com/narudberl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terkulturelles.fussball@narud.org" TargetMode="External"/><Relationship Id="rId8" Type="http://schemas.openxmlformats.org/officeDocument/2006/relationships/hyperlink" Target="mailto:interkulturelles.fussball@narud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9dAyxLrvACe47YrFxULQhxwrZA==">CgMxLjAyCGguZ2pkZ3hzOAByITFXODRIVUpKRDBVa0FYXzlLZGd0SFhhTzNXUXBjZTZTeQ==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2024-04-30T12:03:00Z</dcterms:created>
</cp:coreProperties>
</file>